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6963B" w14:textId="77777777" w:rsidR="004411B3" w:rsidRDefault="00C75251" w:rsidP="00C75251">
      <w:pPr>
        <w:ind w:left="35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05EE20C1" wp14:editId="1B6B3F97">
            <wp:extent cx="2534726" cy="1064260"/>
            <wp:effectExtent l="0" t="0" r="0" b="2540"/>
            <wp:docPr id="2" name="Рисунок 2" descr="ЛоГо МИАЦ Ц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МИАЦ ЦОЗ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634" cy="107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DFECC" w14:textId="77777777" w:rsidR="00AD1686" w:rsidRDefault="00AD1686"/>
    <w:p w14:paraId="32A495C7" w14:textId="77777777" w:rsidR="00AD1686" w:rsidRPr="00AD68E0" w:rsidRDefault="00AD1686" w:rsidP="00AD68E0">
      <w:pPr>
        <w:pBdr>
          <w:bottom w:val="dashed" w:sz="6" w:space="0" w:color="999999"/>
        </w:pBdr>
        <w:shd w:val="clear" w:color="auto" w:fill="FFFFFF"/>
        <w:spacing w:after="150" w:line="240" w:lineRule="auto"/>
        <w:jc w:val="center"/>
        <w:textAlignment w:val="baseline"/>
        <w:outlineLvl w:val="2"/>
        <w:rPr>
          <w:rFonts w:ascii="Verdana" w:eastAsia="Times New Roman" w:hAnsi="Verdana" w:cs="Times New Roman"/>
          <w:b/>
          <w:bCs/>
          <w:i/>
          <w:color w:val="4F4F4F"/>
          <w:sz w:val="32"/>
          <w:szCs w:val="32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i/>
          <w:color w:val="4F4F4F"/>
          <w:sz w:val="32"/>
          <w:szCs w:val="32"/>
          <w:lang w:eastAsia="ru-RU"/>
        </w:rPr>
        <w:t>Профилактика остеопороза</w:t>
      </w:r>
    </w:p>
    <w:p w14:paraId="6F12B993" w14:textId="77777777" w:rsidR="00AD1686" w:rsidRPr="00AD68E0" w:rsidRDefault="00AD1686" w:rsidP="00AD68E0">
      <w:pPr>
        <w:pBdr>
          <w:bottom w:val="dashed" w:sz="6" w:space="0" w:color="999999"/>
        </w:pBdr>
        <w:shd w:val="clear" w:color="auto" w:fill="FFFFFF"/>
        <w:spacing w:after="150" w:line="240" w:lineRule="auto"/>
        <w:jc w:val="center"/>
        <w:textAlignment w:val="baseline"/>
        <w:outlineLvl w:val="2"/>
        <w:rPr>
          <w:rFonts w:ascii="Verdana" w:eastAsia="Times New Roman" w:hAnsi="Verdana" w:cs="Times New Roman"/>
          <w:bCs/>
          <w:color w:val="4F4F4F"/>
          <w:sz w:val="24"/>
          <w:szCs w:val="24"/>
          <w:lang w:eastAsia="ru-RU"/>
        </w:rPr>
      </w:pPr>
      <w:r w:rsidRPr="00AD68E0">
        <w:rPr>
          <w:rFonts w:ascii="Verdana" w:eastAsia="Times New Roman" w:hAnsi="Verdana" w:cs="Times New Roman"/>
          <w:bCs/>
          <w:color w:val="4F4F4F"/>
          <w:sz w:val="24"/>
          <w:szCs w:val="24"/>
          <w:lang w:eastAsia="ru-RU"/>
        </w:rPr>
        <w:t>(памятка для населения)</w:t>
      </w:r>
    </w:p>
    <w:p w14:paraId="3C6624C7" w14:textId="77777777" w:rsidR="00AD68E0" w:rsidRDefault="00AD68E0" w:rsidP="00AD1686">
      <w:pPr>
        <w:pBdr>
          <w:bottom w:val="dashed" w:sz="6" w:space="0" w:color="999999"/>
        </w:pBdr>
        <w:shd w:val="clear" w:color="auto" w:fill="FFFFFF"/>
        <w:spacing w:after="150" w:line="240" w:lineRule="auto"/>
        <w:jc w:val="both"/>
        <w:textAlignment w:val="baseline"/>
        <w:outlineLvl w:val="2"/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</w:pPr>
    </w:p>
    <w:p w14:paraId="359DC12F" w14:textId="77777777" w:rsidR="00AD1686" w:rsidRPr="00AD1686" w:rsidRDefault="00AD68E0" w:rsidP="00DF108E">
      <w:pPr>
        <w:pBdr>
          <w:bottom w:val="dashed" w:sz="6" w:space="0" w:color="999999"/>
        </w:pBdr>
        <w:shd w:val="clear" w:color="auto" w:fill="FFFFFF"/>
        <w:spacing w:after="150" w:line="360" w:lineRule="auto"/>
        <w:jc w:val="both"/>
        <w:textAlignment w:val="baseline"/>
        <w:outlineLvl w:val="2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C735586" wp14:editId="6FA4F56E">
            <wp:simplePos x="0" y="0"/>
            <wp:positionH relativeFrom="column">
              <wp:posOffset>-3810</wp:posOffset>
            </wp:positionH>
            <wp:positionV relativeFrom="paragraph">
              <wp:posOffset>-635</wp:posOffset>
            </wp:positionV>
            <wp:extent cx="2844800" cy="1600200"/>
            <wp:effectExtent l="0" t="0" r="0" b="0"/>
            <wp:wrapThrough wrapText="bothSides">
              <wp:wrapPolygon edited="0">
                <wp:start x="0" y="0"/>
                <wp:lineTo x="0" y="21343"/>
                <wp:lineTo x="21407" y="21343"/>
                <wp:lineTo x="21407" y="0"/>
                <wp:lineTo x="0" y="0"/>
              </wp:wrapPolygon>
            </wp:wrapThrough>
            <wp:docPr id="1" name="Рисунок 1" descr="https://avatars.mds.yandex.net/i?id=15f252a7fba2a11113e779fb01f7522f9d3006cb-1046487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15f252a7fba2a11113e779fb01f7522f9d3006cb-1046487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1686"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В течение всей жизни человека идут непрерывные процессы образования и разрушения костной ткани: молодые клетки замещают собой старые, а старые – отмирают и распадаются. Когда объем вновь образованного костного вещества равен объему разрушенного – это норма, так как эти процессы находятся в равновесии. А если разрушение клеток костной ткани берет верх над вновь образованными клетками – развивается остеопороз. Остеопороз – повышенная хрупкость костей, которая приводит к их частым переломам. К сожалению, многие обращают внимание только, когда процесс изменения в костной ткани заходит слишком далеко. При этом переломы могут возникнуть под тяжестью собственной массы тела. Своевременная профилактика остеопороза способна предотвратить развитие болезни и сохранить здоровье костей. Поэтому профилактические мероприятия важны и в молодом, и в среднем возрасте, пока болезнь не начала активно себя проявлять в виде:</w:t>
      </w:r>
    </w:p>
    <w:p w14:paraId="0008E838" w14:textId="77777777" w:rsidR="00AD1686" w:rsidRPr="00AD1686" w:rsidRDefault="00AD1686" w:rsidP="00AD1686">
      <w:pPr>
        <w:spacing w:after="0" w:line="360" w:lineRule="auto"/>
        <w:ind w:left="36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-боли при каждом движении;</w:t>
      </w:r>
    </w:p>
    <w:p w14:paraId="70C14C09" w14:textId="77777777"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-невозможности разогнуться;</w:t>
      </w:r>
    </w:p>
    <w:p w14:paraId="428EEF1B" w14:textId="77777777"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-невозможности ни сидеть, ни лежать без боли;</w:t>
      </w:r>
    </w:p>
    <w:p w14:paraId="0077AD6A" w14:textId="77777777"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-неприятным хрустом и щелканьем в суставах и спине;</w:t>
      </w:r>
    </w:p>
    <w:p w14:paraId="0A445D61" w14:textId="77777777"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-невозможности долго находиться в одном положении;</w:t>
      </w:r>
    </w:p>
    <w:p w14:paraId="7BBF099C" w14:textId="77777777" w:rsidR="00AD1686" w:rsidRPr="00AD1686" w:rsidRDefault="00AD1686" w:rsidP="00AD1686">
      <w:pPr>
        <w:spacing w:after="0" w:line="360" w:lineRule="auto"/>
        <w:ind w:left="36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-каждый сустав, каждая косточка реагирует болью на изменение погодных условий;</w:t>
      </w:r>
    </w:p>
    <w:p w14:paraId="6AE093ED" w14:textId="77777777"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-снижение роста;</w:t>
      </w:r>
    </w:p>
    <w:p w14:paraId="4497E30F" w14:textId="77777777" w:rsidR="00AD1686" w:rsidRPr="00AD1686" w:rsidRDefault="00AD1686" w:rsidP="00AD1686">
      <w:p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 -сутулость, развитие грудного кифоза и усиление лордоза в поясничном отделе.</w:t>
      </w:r>
    </w:p>
    <w:p w14:paraId="489801C9" w14:textId="77777777" w:rsidR="00CD1FE8" w:rsidRDefault="00CD1FE8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</w:pPr>
    </w:p>
    <w:p w14:paraId="53AF5393" w14:textId="77777777" w:rsidR="00CD1FE8" w:rsidRDefault="00CD1FE8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</w:pPr>
    </w:p>
    <w:p w14:paraId="11EE88F3" w14:textId="0A896333" w:rsidR="00AD1686" w:rsidRPr="00AD1686" w:rsidRDefault="00AD1686" w:rsidP="00CD1FE8">
      <w:pPr>
        <w:shd w:val="clear" w:color="auto" w:fill="FFFFFF"/>
        <w:spacing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Профилактика развития остеопороза:</w:t>
      </w:r>
    </w:p>
    <w:p w14:paraId="0708853B" w14:textId="77777777" w:rsidR="00AD1686" w:rsidRPr="00AD1686" w:rsidRDefault="00AD1686" w:rsidP="00AD1686">
      <w:pPr>
        <w:numPr>
          <w:ilvl w:val="0"/>
          <w:numId w:val="2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Здоровый образ жизни</w:t>
      </w:r>
    </w:p>
    <w:p w14:paraId="6CEBEFB0" w14:textId="77777777" w:rsidR="00AD1686" w:rsidRPr="00AD1686" w:rsidRDefault="00AD1686" w:rsidP="00CD1FE8">
      <w:pPr>
        <w:shd w:val="clear" w:color="auto" w:fill="FFFFFF"/>
        <w:spacing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Отказ от вредных привычек способны уберечь от многих бед в будущем. Небольшие дозы алкоголя снижают образование новых клеток костной ткани и нарушают усвоение кальция. Спазм капилляров, тем самым препятствуя поступлению минералов в кости, особенно в позвоночник вызывает курение. Употребление кофе способствует удалению кальция из костей и выведению его из организма через почки.</w:t>
      </w:r>
    </w:p>
    <w:p w14:paraId="3257292D" w14:textId="77777777" w:rsidR="00AD1686" w:rsidRPr="00AD1686" w:rsidRDefault="00AD1686" w:rsidP="00AD1686">
      <w:pPr>
        <w:numPr>
          <w:ilvl w:val="0"/>
          <w:numId w:val="3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Питание</w:t>
      </w:r>
    </w:p>
    <w:p w14:paraId="54D36F19" w14:textId="77777777"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Профилактика остеопороза с помощью диеты основана, прежде всего, на потреблении кальция. Его недостаток в пище в период активного роста может сказаться на состоянии костей спустя много лет.</w:t>
      </w:r>
    </w:p>
    <w:p w14:paraId="4E5A046C" w14:textId="77777777"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Основными продуктами с высоким содержанием кальция:</w:t>
      </w:r>
    </w:p>
    <w:p w14:paraId="6E68841D" w14:textId="77777777"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молочные продукты, такие как молоко, сыр и йогурт;</w:t>
      </w:r>
    </w:p>
    <w:p w14:paraId="3AA1476B" w14:textId="77777777"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семена (мак, кунжут, сельдерей);</w:t>
      </w:r>
    </w:p>
    <w:p w14:paraId="583DA983" w14:textId="77777777"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консервированные лосось и сардины, благодаря их съедобным костям;</w:t>
      </w:r>
    </w:p>
    <w:p w14:paraId="509CF808" w14:textId="77777777"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миндаль;</w:t>
      </w:r>
    </w:p>
    <w:p w14:paraId="30E424E5" w14:textId="77777777"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некоторые листовые овощи (различные виды капусты, зелень (петрушка, укроп) и шпинат;</w:t>
      </w:r>
    </w:p>
    <w:p w14:paraId="3B6844CD" w14:textId="77777777"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обогащенные продукты (тофу, соевое молоко, соки);</w:t>
      </w:r>
    </w:p>
    <w:p w14:paraId="2A243D9F" w14:textId="77777777" w:rsidR="00AD1686" w:rsidRPr="00AD1686" w:rsidRDefault="00AD1686" w:rsidP="00AD1686">
      <w:pPr>
        <w:numPr>
          <w:ilvl w:val="0"/>
          <w:numId w:val="4"/>
        </w:numPr>
        <w:spacing w:after="0" w:line="360" w:lineRule="auto"/>
        <w:ind w:left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инжир</w:t>
      </w:r>
    </w:p>
    <w:p w14:paraId="4B5CCBBC" w14:textId="77777777"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Однако, кроме кальция, пища должна быть богата магнием и фосфором, а также витамином D без которых невозможно усвоение кальция в полном объеме. Все это в избытке содержат кисломолочные продукты (особенно различные виды сыров), морская рыба, печень, яичный желток, свежая зелень и пророщенные злаки. Препятствует нормальному усвоению кальция - рацион с пониженным содержанием жиров. Поэтому соблюдать диеты необходимо с осторожностью.</w:t>
      </w:r>
    </w:p>
    <w:p w14:paraId="4200D65F" w14:textId="77777777" w:rsidR="00AD1686" w:rsidRPr="00AD1686" w:rsidRDefault="00AD1686" w:rsidP="00CD1FE8">
      <w:pPr>
        <w:shd w:val="clear" w:color="auto" w:fill="FFFFFF"/>
        <w:spacing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Употребление в большом количестве соли может способствовать усиленному вымыванию кальция из костей и выведению его из организма с мочой.</w:t>
      </w:r>
    </w:p>
    <w:p w14:paraId="352CC3A5" w14:textId="77777777" w:rsidR="00AD1686" w:rsidRPr="00AD1686" w:rsidRDefault="00AD1686" w:rsidP="00CD1FE8">
      <w:pPr>
        <w:shd w:val="clear" w:color="auto" w:fill="FFFFFF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CD1FE8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3.</w:t>
      </w: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 Физкультура</w:t>
      </w:r>
    </w:p>
    <w:p w14:paraId="35538CFE" w14:textId="77777777" w:rsidR="00CD1FE8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bdr w:val="none" w:sz="0" w:space="0" w:color="auto" w:frame="1"/>
          <w:lang w:eastAsia="ru-RU"/>
        </w:rPr>
        <w:t>Умеренная физическая активность помогает сохранить костям плотность. Причем </w:t>
      </w: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 xml:space="preserve">двигательная активность полезна именно для </w:t>
      </w:r>
    </w:p>
    <w:p w14:paraId="08308707" w14:textId="77777777" w:rsidR="00CD1FE8" w:rsidRDefault="00CD1FE8" w:rsidP="00CD1FE8">
      <w:pPr>
        <w:shd w:val="clear" w:color="auto" w:fill="FFFFFF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</w:pPr>
    </w:p>
    <w:p w14:paraId="739958C3" w14:textId="77777777" w:rsidR="00CD1FE8" w:rsidRDefault="00CD1FE8" w:rsidP="00CD1FE8">
      <w:pPr>
        <w:shd w:val="clear" w:color="auto" w:fill="FFFFFF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</w:pPr>
    </w:p>
    <w:p w14:paraId="5E700DCB" w14:textId="77777777" w:rsidR="00CD1FE8" w:rsidRDefault="00CD1FE8" w:rsidP="00CD1FE8">
      <w:pPr>
        <w:shd w:val="clear" w:color="auto" w:fill="FFFFFF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</w:pPr>
    </w:p>
    <w:p w14:paraId="115A4F36" w14:textId="5CEF2BCC" w:rsidR="00AD1686" w:rsidRPr="00AD1686" w:rsidRDefault="00AD1686" w:rsidP="00CD1FE8">
      <w:pPr>
        <w:shd w:val="clear" w:color="auto" w:fill="FFFFFF"/>
        <w:spacing w:after="0" w:line="360" w:lineRule="auto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профилактики, поскольку бездействие мышц способствует деминерализации костей.</w:t>
      </w:r>
    </w:p>
    <w:p w14:paraId="509D7BEB" w14:textId="77777777" w:rsidR="00AD1686" w:rsidRPr="00AD1686" w:rsidRDefault="00AD1686" w:rsidP="00CD1FE8">
      <w:pPr>
        <w:shd w:val="clear" w:color="auto" w:fill="FFFFFF"/>
        <w:spacing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bdr w:val="none" w:sz="0" w:space="0" w:color="auto" w:frame="1"/>
          <w:lang w:eastAsia="ru-RU"/>
        </w:rPr>
        <w:t>Это могут быть танцы, фитнес, аэробика, плавание. Физическая активность должна быть регулярной.</w:t>
      </w:r>
    </w:p>
    <w:p w14:paraId="44A7D424" w14:textId="77777777" w:rsidR="00AD1686" w:rsidRPr="00AD1686" w:rsidRDefault="00AD1686" w:rsidP="00CD1FE8">
      <w:pPr>
        <w:numPr>
          <w:ilvl w:val="0"/>
          <w:numId w:val="5"/>
        </w:numPr>
        <w:spacing w:after="0" w:line="360" w:lineRule="auto"/>
        <w:ind w:left="225" w:hanging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Солнечные ванны</w:t>
      </w:r>
    </w:p>
    <w:p w14:paraId="758246E3" w14:textId="77777777" w:rsidR="00AD1686" w:rsidRPr="00AD1686" w:rsidRDefault="00AD1686" w:rsidP="00CD1FE8">
      <w:pPr>
        <w:shd w:val="clear" w:color="auto" w:fill="FFFFFF"/>
        <w:spacing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Пребывание на солнце необходимо с соблюдением всех мер предосторожности и без фанатизма. Во время принятия солнечных ванн вырабатывается витамин Д, который участвует в формировании и обновление костной ткани, ведь без него в организме не усваивается ни кальций, ни фосфор.</w:t>
      </w:r>
    </w:p>
    <w:p w14:paraId="21E65C31" w14:textId="77777777" w:rsidR="00AD1686" w:rsidRPr="00AD1686" w:rsidRDefault="00AD1686" w:rsidP="00CD1FE8">
      <w:pPr>
        <w:numPr>
          <w:ilvl w:val="0"/>
          <w:numId w:val="6"/>
        </w:numPr>
        <w:spacing w:after="0" w:line="360" w:lineRule="auto"/>
        <w:ind w:left="225" w:hanging="225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b/>
          <w:bCs/>
          <w:color w:val="4F4F4F"/>
          <w:sz w:val="24"/>
          <w:szCs w:val="24"/>
          <w:bdr w:val="none" w:sz="0" w:space="0" w:color="auto" w:frame="1"/>
          <w:lang w:eastAsia="ru-RU"/>
        </w:rPr>
        <w:t>Лечение хронических заболеваний и врачебный контроль</w:t>
      </w:r>
    </w:p>
    <w:p w14:paraId="1D6B82AB" w14:textId="77777777"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Заболевания печени, почек и желудочно-кишечного тракта приводят к нарушению усвоения кальция или повышенным его выведением. Поэтому необходимо принять меры по своевременному обращению к врачу за оказанием медицинской помощи.</w:t>
      </w:r>
    </w:p>
    <w:p w14:paraId="40809CCF" w14:textId="77777777" w:rsidR="00AD1686" w:rsidRPr="00AD1686" w:rsidRDefault="00AD1686" w:rsidP="00AD1686">
      <w:pPr>
        <w:shd w:val="clear" w:color="auto" w:fill="FFFFFF"/>
        <w:spacing w:after="0" w:line="360" w:lineRule="auto"/>
        <w:ind w:firstLine="300"/>
        <w:jc w:val="both"/>
        <w:textAlignment w:val="baseline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AD1686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Помните, что заболевание гораздо легче поддается лечению на ранних стадиях, тогда как в запущенных случаях справиться с остеопорозом будет намного сложнее.</w:t>
      </w:r>
    </w:p>
    <w:p w14:paraId="210C7E01" w14:textId="77777777" w:rsidR="00AD1686" w:rsidRPr="00AD1686" w:rsidRDefault="00AD1686" w:rsidP="00AD1686">
      <w:pPr>
        <w:spacing w:line="360" w:lineRule="auto"/>
        <w:rPr>
          <w:sz w:val="24"/>
          <w:szCs w:val="24"/>
        </w:rPr>
      </w:pPr>
    </w:p>
    <w:p w14:paraId="774AA6CE" w14:textId="77777777" w:rsidR="00AD1686" w:rsidRPr="00AD1686" w:rsidRDefault="00AD1686">
      <w:pPr>
        <w:rPr>
          <w:sz w:val="24"/>
          <w:szCs w:val="24"/>
        </w:rPr>
      </w:pPr>
    </w:p>
    <w:sectPr w:rsidR="00AD1686" w:rsidRPr="00AD1686" w:rsidSect="00CD1FE8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F24AF"/>
    <w:multiLevelType w:val="multilevel"/>
    <w:tmpl w:val="D4BE3A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D20790"/>
    <w:multiLevelType w:val="multilevel"/>
    <w:tmpl w:val="AF0625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C825C5"/>
    <w:multiLevelType w:val="multilevel"/>
    <w:tmpl w:val="68D4F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F377AA"/>
    <w:multiLevelType w:val="multilevel"/>
    <w:tmpl w:val="081C5C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D043DD5"/>
    <w:multiLevelType w:val="multilevel"/>
    <w:tmpl w:val="BF20BD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D2ABC"/>
    <w:multiLevelType w:val="multilevel"/>
    <w:tmpl w:val="1F5EA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5BA"/>
    <w:rsid w:val="00301E17"/>
    <w:rsid w:val="004411B3"/>
    <w:rsid w:val="00833A6F"/>
    <w:rsid w:val="009775BA"/>
    <w:rsid w:val="00AD1686"/>
    <w:rsid w:val="00AD68E0"/>
    <w:rsid w:val="00C75251"/>
    <w:rsid w:val="00CD1FE8"/>
    <w:rsid w:val="00D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D9ED"/>
  <w15:chartTrackingRefBased/>
  <w15:docId w15:val="{2EF97A5E-29FD-45C5-8F17-6DFCDBAB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1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1</cp:lastModifiedBy>
  <cp:revision>3</cp:revision>
  <dcterms:created xsi:type="dcterms:W3CDTF">2026-10-20T06:01:00Z</dcterms:created>
  <dcterms:modified xsi:type="dcterms:W3CDTF">2026-10-20T06:39:00Z</dcterms:modified>
</cp:coreProperties>
</file>